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BA8" w:rsidRDefault="00645BA8" w:rsidP="00645BA8">
      <w:pPr>
        <w:jc w:val="right"/>
      </w:pPr>
      <w:r>
        <w:t xml:space="preserve">Приложение </w:t>
      </w:r>
      <w:r>
        <w:t>6</w:t>
      </w:r>
      <w:bookmarkStart w:id="0" w:name="_GoBack"/>
      <w:bookmarkEnd w:id="0"/>
    </w:p>
    <w:p w:rsidR="00645BA8" w:rsidRDefault="00645BA8" w:rsidP="00645BA8">
      <w:pPr>
        <w:jc w:val="right"/>
      </w:pPr>
      <w:r>
        <w:t xml:space="preserve">к протоколу Совета директоров АО «ЭЗС РусГидро» </w:t>
      </w:r>
    </w:p>
    <w:p w:rsidR="00645BA8" w:rsidRDefault="00645BA8" w:rsidP="00645BA8">
      <w:pPr>
        <w:jc w:val="right"/>
      </w:pPr>
      <w:r>
        <w:t>от 16.04.2025 № 4/2025</w:t>
      </w:r>
    </w:p>
    <w:p w:rsidR="00B35CD0" w:rsidRDefault="00B35CD0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</w:p>
    <w:p w:rsidR="00B35CD0" w:rsidRDefault="004203E8">
      <w:pPr>
        <w:pStyle w:val="af8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Формулировки решений по вопросам повестки дня годового заседания Общего собрания акционеров АО «</w:t>
      </w:r>
      <w:r w:rsidR="00F47651">
        <w:rPr>
          <w:rFonts w:ascii="Times New Roman" w:hAnsi="Times New Roman" w:cs="Times New Roman"/>
          <w:iCs/>
          <w:sz w:val="24"/>
          <w:szCs w:val="24"/>
        </w:rPr>
        <w:t>ЭЗС Р</w:t>
      </w:r>
      <w:r w:rsidR="00F47651" w:rsidRPr="00F47651">
        <w:rPr>
          <w:rFonts w:ascii="Times New Roman" w:hAnsi="Times New Roman" w:cs="Times New Roman"/>
          <w:iCs/>
          <w:sz w:val="24"/>
          <w:szCs w:val="24"/>
        </w:rPr>
        <w:t>усГидро</w:t>
      </w:r>
      <w:r>
        <w:rPr>
          <w:rFonts w:ascii="Times New Roman" w:hAnsi="Times New Roman" w:cs="Times New Roman"/>
          <w:iCs/>
          <w:sz w:val="24"/>
          <w:szCs w:val="24"/>
        </w:rPr>
        <w:t>» от 22 мая 2025 года, которые должны направляться в электронной форме (в форме электронных документов) номинальным держателям акций, зарегистрированным в реестре акционеров Общества</w:t>
      </w:r>
    </w:p>
    <w:p w:rsidR="00B35CD0" w:rsidRDefault="00B35CD0">
      <w:pPr>
        <w:rPr>
          <w:sz w:val="24"/>
          <w:szCs w:val="24"/>
          <w:shd w:val="clear" w:color="auto" w:fill="FFFFFF"/>
        </w:rPr>
      </w:pPr>
    </w:p>
    <w:p w:rsidR="00B35CD0" w:rsidRDefault="00B35CD0">
      <w:pPr>
        <w:rPr>
          <w:sz w:val="24"/>
          <w:szCs w:val="24"/>
          <w:shd w:val="clear" w:color="auto" w:fill="FFFFFF"/>
        </w:rPr>
      </w:pPr>
    </w:p>
    <w:p w:rsidR="00B35CD0" w:rsidRDefault="004203E8">
      <w:pPr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Решение по вопросу №1:</w:t>
      </w:r>
      <w:r>
        <w:rPr>
          <w:sz w:val="24"/>
          <w:szCs w:val="24"/>
        </w:rPr>
        <w:t xml:space="preserve"> </w:t>
      </w:r>
    </w:p>
    <w:p w:rsidR="00B35CD0" w:rsidRDefault="004203E8">
      <w:pPr>
        <w:rPr>
          <w:sz w:val="24"/>
          <w:szCs w:val="24"/>
        </w:rPr>
      </w:pPr>
      <w:r>
        <w:rPr>
          <w:sz w:val="24"/>
          <w:szCs w:val="24"/>
        </w:rPr>
        <w:t>1. Утвердить годовой отчет АО «</w:t>
      </w:r>
      <w:r w:rsidR="00F47651">
        <w:rPr>
          <w:sz w:val="24"/>
          <w:szCs w:val="24"/>
        </w:rPr>
        <w:t>ЭЗС Р</w:t>
      </w:r>
      <w:r w:rsidR="00F47651" w:rsidRPr="00F47651">
        <w:rPr>
          <w:sz w:val="24"/>
          <w:szCs w:val="24"/>
        </w:rPr>
        <w:t>усГидро</w:t>
      </w:r>
      <w:r>
        <w:rPr>
          <w:sz w:val="24"/>
          <w:szCs w:val="24"/>
        </w:rPr>
        <w:t>» за 2024 год.</w:t>
      </w:r>
    </w:p>
    <w:p w:rsidR="00B35CD0" w:rsidRDefault="004203E8">
      <w:pPr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  <w:shd w:val="clear" w:color="auto" w:fill="FFFFFF"/>
        </w:rPr>
        <w:t>2.</w:t>
      </w:r>
      <w:r>
        <w:rPr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Утвердить годовую бухгалтерскую (финансовую) отчетность АО «</w:t>
      </w:r>
      <w:r w:rsidR="00F47651">
        <w:rPr>
          <w:rFonts w:eastAsiaTheme="minorHAnsi"/>
          <w:sz w:val="24"/>
          <w:szCs w:val="24"/>
          <w:lang w:eastAsia="en-US"/>
        </w:rPr>
        <w:t xml:space="preserve">ЭЗС </w:t>
      </w:r>
      <w:r w:rsidR="00F47651" w:rsidRPr="00F47651">
        <w:rPr>
          <w:rFonts w:eastAsiaTheme="minorHAnsi"/>
          <w:sz w:val="24"/>
          <w:szCs w:val="24"/>
          <w:lang w:eastAsia="en-US"/>
        </w:rPr>
        <w:t>Русгидро</w:t>
      </w:r>
      <w:r>
        <w:rPr>
          <w:rFonts w:eastAsiaTheme="minorHAnsi"/>
          <w:sz w:val="24"/>
          <w:szCs w:val="24"/>
          <w:lang w:eastAsia="en-US"/>
        </w:rPr>
        <w:t>» за 2024 год.</w:t>
      </w:r>
    </w:p>
    <w:p w:rsidR="00B35CD0" w:rsidRDefault="00B35CD0">
      <w:pPr>
        <w:pStyle w:val="af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35CD0" w:rsidRDefault="004203E8">
      <w:pPr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Решение по вопросу № 2:</w:t>
      </w:r>
      <w:r>
        <w:rPr>
          <w:sz w:val="24"/>
          <w:szCs w:val="24"/>
        </w:rPr>
        <w:t xml:space="preserve"> </w:t>
      </w:r>
    </w:p>
    <w:p w:rsidR="00B35CD0" w:rsidRDefault="004203E8">
      <w:pPr>
        <w:numPr>
          <w:ilvl w:val="0"/>
          <w:numId w:val="9"/>
        </w:numPr>
        <w:tabs>
          <w:tab w:val="left" w:pos="284"/>
          <w:tab w:val="left" w:pos="3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Утвердить следующее распределение прибыли (убытков) АО «</w:t>
      </w:r>
      <w:r w:rsidR="00F47651">
        <w:rPr>
          <w:sz w:val="24"/>
          <w:szCs w:val="24"/>
        </w:rPr>
        <w:t xml:space="preserve">ЭЗС </w:t>
      </w:r>
      <w:r w:rsidR="00F47651" w:rsidRPr="00F47651">
        <w:rPr>
          <w:sz w:val="24"/>
          <w:szCs w:val="24"/>
        </w:rPr>
        <w:t>Русгидро</w:t>
      </w:r>
      <w:r>
        <w:rPr>
          <w:sz w:val="24"/>
          <w:szCs w:val="24"/>
        </w:rPr>
        <w:t>»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по результатам 2024 года:</w:t>
      </w:r>
    </w:p>
    <w:p w:rsidR="00B35CD0" w:rsidRDefault="00B35CD0">
      <w:pPr>
        <w:tabs>
          <w:tab w:val="left" w:pos="284"/>
          <w:tab w:val="left" w:pos="318"/>
        </w:tabs>
        <w:ind w:left="720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0"/>
        <w:gridCol w:w="2571"/>
      </w:tblGrid>
      <w:tr w:rsidR="00B35CD0">
        <w:trPr>
          <w:jc w:val="center"/>
        </w:trPr>
        <w:tc>
          <w:tcPr>
            <w:tcW w:w="7513" w:type="dxa"/>
          </w:tcPr>
          <w:p w:rsidR="00B35CD0" w:rsidRDefault="004203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662" w:type="dxa"/>
          </w:tcPr>
          <w:p w:rsidR="00B35CD0" w:rsidRDefault="004203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тыс. руб.</w:t>
            </w:r>
          </w:p>
        </w:tc>
      </w:tr>
      <w:tr w:rsidR="00B35CD0">
        <w:trPr>
          <w:jc w:val="center"/>
        </w:trPr>
        <w:tc>
          <w:tcPr>
            <w:tcW w:w="7513" w:type="dxa"/>
          </w:tcPr>
          <w:p w:rsidR="00B35CD0" w:rsidRDefault="004203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Нераспределенная прибыль (убыток) отчетного периода:</w:t>
            </w:r>
          </w:p>
        </w:tc>
        <w:tc>
          <w:tcPr>
            <w:tcW w:w="2662" w:type="dxa"/>
            <w:vAlign w:val="center"/>
          </w:tcPr>
          <w:p w:rsidR="00B35CD0" w:rsidRDefault="004203E8" w:rsidP="00F4765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F47651" w:rsidRPr="00F47651">
              <w:rPr>
                <w:color w:val="000000"/>
                <w:sz w:val="24"/>
                <w:szCs w:val="24"/>
              </w:rPr>
              <w:t>65 667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B35CD0">
        <w:trPr>
          <w:jc w:val="center"/>
        </w:trPr>
        <w:tc>
          <w:tcPr>
            <w:tcW w:w="7513" w:type="dxa"/>
          </w:tcPr>
          <w:p w:rsidR="00B35CD0" w:rsidRDefault="004203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Распределить на:</w:t>
            </w:r>
            <w:r>
              <w:rPr>
                <w:sz w:val="24"/>
                <w:szCs w:val="24"/>
              </w:rPr>
              <w:tab/>
              <w:t xml:space="preserve">          Резервный фонд</w:t>
            </w:r>
          </w:p>
        </w:tc>
        <w:tc>
          <w:tcPr>
            <w:tcW w:w="2662" w:type="dxa"/>
            <w:vAlign w:val="center"/>
          </w:tcPr>
          <w:p w:rsidR="00B35CD0" w:rsidRDefault="004203E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35CD0">
        <w:trPr>
          <w:jc w:val="center"/>
        </w:trPr>
        <w:tc>
          <w:tcPr>
            <w:tcW w:w="7513" w:type="dxa"/>
          </w:tcPr>
          <w:p w:rsidR="00B35CD0" w:rsidRDefault="004203E8">
            <w:pPr>
              <w:ind w:firstLine="2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Дивиденды</w:t>
            </w:r>
          </w:p>
        </w:tc>
        <w:tc>
          <w:tcPr>
            <w:tcW w:w="2662" w:type="dxa"/>
            <w:vAlign w:val="center"/>
          </w:tcPr>
          <w:p w:rsidR="00B35CD0" w:rsidRDefault="004203E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35CD0">
        <w:trPr>
          <w:jc w:val="center"/>
        </w:trPr>
        <w:tc>
          <w:tcPr>
            <w:tcW w:w="7513" w:type="dxa"/>
          </w:tcPr>
          <w:p w:rsidR="00B35CD0" w:rsidRDefault="004203E8">
            <w:pPr>
              <w:ind w:firstLine="2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Инвестиции текущего года</w:t>
            </w:r>
          </w:p>
        </w:tc>
        <w:tc>
          <w:tcPr>
            <w:tcW w:w="2662" w:type="dxa"/>
            <w:vAlign w:val="center"/>
          </w:tcPr>
          <w:p w:rsidR="00B35CD0" w:rsidRDefault="004203E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35CD0">
        <w:trPr>
          <w:jc w:val="center"/>
        </w:trPr>
        <w:tc>
          <w:tcPr>
            <w:tcW w:w="7513" w:type="dxa"/>
          </w:tcPr>
          <w:p w:rsidR="00B35CD0" w:rsidRDefault="004203E8">
            <w:pPr>
              <w:ind w:firstLine="2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на накопление</w:t>
            </w:r>
          </w:p>
        </w:tc>
        <w:tc>
          <w:tcPr>
            <w:tcW w:w="2662" w:type="dxa"/>
            <w:vAlign w:val="center"/>
          </w:tcPr>
          <w:p w:rsidR="00B35CD0" w:rsidRDefault="004203E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B35CD0">
        <w:trPr>
          <w:jc w:val="center"/>
        </w:trPr>
        <w:tc>
          <w:tcPr>
            <w:tcW w:w="7513" w:type="dxa"/>
          </w:tcPr>
          <w:p w:rsidR="00B35CD0" w:rsidRDefault="004203E8">
            <w:pPr>
              <w:ind w:firstLine="28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убытков прошлых лет</w:t>
            </w:r>
          </w:p>
        </w:tc>
        <w:tc>
          <w:tcPr>
            <w:tcW w:w="2662" w:type="dxa"/>
            <w:vAlign w:val="center"/>
          </w:tcPr>
          <w:p w:rsidR="00B35CD0" w:rsidRDefault="004203E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B35CD0" w:rsidRDefault="00B35CD0">
      <w:pPr>
        <w:pStyle w:val="aff"/>
        <w:spacing w:before="0" w:beforeAutospacing="0" w:after="0" w:afterAutospacing="0"/>
        <w:jc w:val="both"/>
        <w:rPr>
          <w:bCs/>
          <w:iCs/>
        </w:rPr>
      </w:pPr>
    </w:p>
    <w:p w:rsidR="00B35CD0" w:rsidRDefault="004203E8">
      <w:pPr>
        <w:pStyle w:val="a"/>
        <w:numPr>
          <w:ilvl w:val="0"/>
          <w:numId w:val="0"/>
        </w:numPr>
        <w:tabs>
          <w:tab w:val="left" w:pos="708"/>
        </w:tabs>
        <w:spacing w:before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2. Не выплачивать (не объявлять) дивиденды по обыкновенным акциям Общества по результатам 2024</w:t>
      </w:r>
      <w:r>
        <w:rPr>
          <w:color w:val="0070C0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года.</w:t>
      </w:r>
    </w:p>
    <w:p w:rsidR="00B35CD0" w:rsidRDefault="00B35CD0">
      <w:pPr>
        <w:rPr>
          <w:sz w:val="24"/>
          <w:szCs w:val="24"/>
          <w:shd w:val="clear" w:color="auto" w:fill="FFFFFF"/>
        </w:rPr>
      </w:pPr>
    </w:p>
    <w:p w:rsidR="00B35CD0" w:rsidRDefault="004203E8">
      <w:pPr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Решение по вопросу № 3:   </w:t>
      </w:r>
    </w:p>
    <w:p w:rsidR="00B35CD0" w:rsidRDefault="004203E8">
      <w:pPr>
        <w:pStyle w:val="af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Избрать Совет директоров АО «</w:t>
      </w:r>
      <w:r w:rsidR="00F4765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ЭЗС </w:t>
      </w:r>
      <w:r w:rsidR="00F47651" w:rsidRPr="00F4765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РусГидро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в следующем составе:</w:t>
      </w:r>
    </w:p>
    <w:p w:rsidR="00B35CD0" w:rsidRDefault="00B35CD0">
      <w:pPr>
        <w:pStyle w:val="af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005"/>
        <w:gridCol w:w="6379"/>
      </w:tblGrid>
      <w:tr w:rsidR="00B35CD0">
        <w:tc>
          <w:tcPr>
            <w:tcW w:w="426" w:type="dxa"/>
            <w:vAlign w:val="center"/>
          </w:tcPr>
          <w:p w:rsidR="00B35CD0" w:rsidRDefault="004203E8">
            <w:pPr>
              <w:spacing w:line="216" w:lineRule="auto"/>
              <w:ind w:left="-108" w:right="-108"/>
              <w:jc w:val="center"/>
              <w:rPr>
                <w:b/>
                <w:bCs/>
                <w:caps/>
                <w:spacing w:val="-3"/>
                <w:position w:val="6"/>
                <w:sz w:val="24"/>
                <w:szCs w:val="24"/>
              </w:rPr>
            </w:pPr>
            <w:r>
              <w:rPr>
                <w:b/>
                <w:bCs/>
                <w:caps/>
                <w:spacing w:val="-3"/>
                <w:position w:val="6"/>
                <w:sz w:val="24"/>
                <w:szCs w:val="24"/>
              </w:rPr>
              <w:t>№</w:t>
            </w:r>
          </w:p>
        </w:tc>
        <w:tc>
          <w:tcPr>
            <w:tcW w:w="3005" w:type="dxa"/>
            <w:vAlign w:val="center"/>
          </w:tcPr>
          <w:p w:rsidR="00B35CD0" w:rsidRDefault="004203E8">
            <w:pPr>
              <w:spacing w:line="216" w:lineRule="auto"/>
              <w:jc w:val="center"/>
              <w:rPr>
                <w:caps/>
                <w:spacing w:val="-3"/>
                <w:position w:val="6"/>
                <w:sz w:val="24"/>
                <w:szCs w:val="24"/>
              </w:rPr>
            </w:pPr>
            <w:r>
              <w:rPr>
                <w:b/>
                <w:caps/>
                <w:spacing w:val="-3"/>
                <w:position w:val="6"/>
                <w:sz w:val="24"/>
                <w:szCs w:val="24"/>
              </w:rPr>
              <w:t xml:space="preserve">Ф.И.О. </w:t>
            </w:r>
            <w:r>
              <w:rPr>
                <w:b/>
                <w:spacing w:val="-3"/>
                <w:position w:val="6"/>
                <w:sz w:val="24"/>
                <w:szCs w:val="24"/>
              </w:rPr>
              <w:t>кандидата</w:t>
            </w:r>
          </w:p>
        </w:tc>
        <w:tc>
          <w:tcPr>
            <w:tcW w:w="6379" w:type="dxa"/>
            <w:vAlign w:val="center"/>
          </w:tcPr>
          <w:p w:rsidR="00B35CD0" w:rsidRDefault="004203E8">
            <w:pPr>
              <w:spacing w:line="216" w:lineRule="auto"/>
              <w:jc w:val="center"/>
              <w:rPr>
                <w:b/>
                <w:spacing w:val="-3"/>
                <w:position w:val="6"/>
                <w:sz w:val="24"/>
                <w:szCs w:val="24"/>
              </w:rPr>
            </w:pPr>
            <w:r>
              <w:rPr>
                <w:b/>
                <w:spacing w:val="-3"/>
                <w:position w:val="6"/>
                <w:sz w:val="24"/>
                <w:szCs w:val="24"/>
              </w:rPr>
              <w:t>Должность кандидата на момент его выдвижения</w:t>
            </w:r>
          </w:p>
        </w:tc>
      </w:tr>
      <w:tr w:rsidR="00F47651" w:rsidTr="00F542EF">
        <w:trPr>
          <w:trHeight w:val="284"/>
        </w:trPr>
        <w:tc>
          <w:tcPr>
            <w:tcW w:w="426" w:type="dxa"/>
          </w:tcPr>
          <w:p w:rsidR="00F47651" w:rsidRDefault="00F47651" w:rsidP="00F47651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1.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Малкин Евгений Владимирович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 xml:space="preserve">Главный юрисконсульт Управления правовой экспертизы Юридического департамента </w:t>
            </w:r>
            <w:r w:rsidRPr="00F47651">
              <w:rPr>
                <w:sz w:val="24"/>
                <w:szCs w:val="24"/>
                <w:shd w:val="clear" w:color="auto" w:fill="FFFFFF"/>
              </w:rPr>
              <w:br/>
              <w:t>ПАО «РусГидро»</w:t>
            </w:r>
          </w:p>
        </w:tc>
      </w:tr>
      <w:tr w:rsidR="00F47651" w:rsidTr="00F542EF">
        <w:tc>
          <w:tcPr>
            <w:tcW w:w="426" w:type="dxa"/>
          </w:tcPr>
          <w:p w:rsidR="00F47651" w:rsidRDefault="00F47651" w:rsidP="00F47651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2.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Гаврилов Андрей Александрович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Начальник Управления заемного капитала Департамента корпоративных финансов ПАО «РусГидро»</w:t>
            </w:r>
          </w:p>
        </w:tc>
      </w:tr>
      <w:tr w:rsidR="00F47651" w:rsidTr="00F542EF">
        <w:trPr>
          <w:trHeight w:val="237"/>
        </w:trPr>
        <w:tc>
          <w:tcPr>
            <w:tcW w:w="426" w:type="dxa"/>
          </w:tcPr>
          <w:p w:rsidR="00F47651" w:rsidRDefault="00F47651" w:rsidP="00F47651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3.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Могилевич Ольга Константиновна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 xml:space="preserve">Заместитель директора Департамента по экономике и инвестициям Департамента экономического планирования и инвестиционных программ </w:t>
            </w:r>
            <w:r w:rsidRPr="00F47651">
              <w:rPr>
                <w:sz w:val="24"/>
                <w:szCs w:val="24"/>
                <w:shd w:val="clear" w:color="auto" w:fill="FFFFFF"/>
              </w:rPr>
              <w:br/>
              <w:t>ПАО «РусГидро»</w:t>
            </w:r>
          </w:p>
        </w:tc>
      </w:tr>
      <w:tr w:rsidR="00F47651" w:rsidTr="00F542EF">
        <w:trPr>
          <w:trHeight w:val="309"/>
        </w:trPr>
        <w:tc>
          <w:tcPr>
            <w:tcW w:w="426" w:type="dxa"/>
          </w:tcPr>
          <w:p w:rsidR="00F47651" w:rsidRDefault="00F47651" w:rsidP="00F47651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4.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Илютина Ангелина Анатольевна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Директор по развитию  </w:t>
            </w:r>
            <w:r w:rsidRPr="00F47651">
              <w:rPr>
                <w:sz w:val="24"/>
                <w:szCs w:val="24"/>
                <w:shd w:val="clear" w:color="auto" w:fill="FFFFFF"/>
              </w:rPr>
              <w:t>АО «ЭЗС РусГидро»</w:t>
            </w:r>
          </w:p>
        </w:tc>
      </w:tr>
      <w:tr w:rsidR="00F47651" w:rsidTr="00F542EF">
        <w:trPr>
          <w:trHeight w:val="272"/>
        </w:trPr>
        <w:tc>
          <w:tcPr>
            <w:tcW w:w="426" w:type="dxa"/>
          </w:tcPr>
          <w:p w:rsidR="00F47651" w:rsidRDefault="00F47651" w:rsidP="00F47651">
            <w:pPr>
              <w:spacing w:line="216" w:lineRule="auto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5.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Чурилов Леонид Иванович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Генеральный директор </w:t>
            </w:r>
            <w:r w:rsidRPr="00F47651">
              <w:rPr>
                <w:sz w:val="24"/>
                <w:szCs w:val="24"/>
                <w:shd w:val="clear" w:color="auto" w:fill="FFFFFF"/>
              </w:rPr>
              <w:t>АО «ЭЗС РусГидро»</w:t>
            </w:r>
          </w:p>
        </w:tc>
      </w:tr>
    </w:tbl>
    <w:p w:rsidR="00B35CD0" w:rsidRDefault="00B35CD0">
      <w:pPr>
        <w:pStyle w:val="af8"/>
        <w:jc w:val="both"/>
        <w:rPr>
          <w:rFonts w:ascii="Times New Roman" w:hAnsi="Times New Roman" w:cs="Times New Roman"/>
          <w:sz w:val="24"/>
          <w:szCs w:val="24"/>
        </w:rPr>
      </w:pPr>
    </w:p>
    <w:p w:rsidR="00F47651" w:rsidRPr="00F47651" w:rsidRDefault="00F47651" w:rsidP="00C41F34">
      <w:pPr>
        <w:tabs>
          <w:tab w:val="right" w:pos="900"/>
        </w:tabs>
        <w:jc w:val="both"/>
        <w:rPr>
          <w:sz w:val="24"/>
          <w:szCs w:val="24"/>
          <w:shd w:val="clear" w:color="auto" w:fill="FFFFFF"/>
        </w:rPr>
      </w:pPr>
      <w:r w:rsidRPr="00F47651">
        <w:rPr>
          <w:sz w:val="24"/>
          <w:szCs w:val="24"/>
          <w:shd w:val="clear" w:color="auto" w:fill="FFFFFF"/>
        </w:rPr>
        <w:t xml:space="preserve">Решение по вопросу № 4:   </w:t>
      </w:r>
    </w:p>
    <w:p w:rsidR="00C41F34" w:rsidRPr="00F47651" w:rsidRDefault="00C41F34" w:rsidP="00C41F34">
      <w:pPr>
        <w:tabs>
          <w:tab w:val="left" w:pos="851"/>
        </w:tabs>
        <w:spacing w:after="120" w:line="216" w:lineRule="auto"/>
        <w:jc w:val="both"/>
        <w:rPr>
          <w:sz w:val="24"/>
          <w:szCs w:val="24"/>
          <w:shd w:val="clear" w:color="auto" w:fill="FFFFFF"/>
        </w:rPr>
      </w:pPr>
      <w:r w:rsidRPr="00F47651">
        <w:rPr>
          <w:sz w:val="24"/>
          <w:szCs w:val="24"/>
          <w:shd w:val="clear" w:color="auto" w:fill="FFFFFF"/>
        </w:rPr>
        <w:t>Избрать Ревизионную комиссию АО «</w:t>
      </w:r>
      <w:r w:rsidR="00F47651" w:rsidRPr="00F47651">
        <w:rPr>
          <w:sz w:val="24"/>
          <w:szCs w:val="24"/>
          <w:shd w:val="clear" w:color="auto" w:fill="FFFFFF"/>
        </w:rPr>
        <w:t>ЭЗС РусГидро</w:t>
      </w:r>
      <w:r w:rsidRPr="00F47651">
        <w:rPr>
          <w:sz w:val="24"/>
          <w:szCs w:val="24"/>
          <w:shd w:val="clear" w:color="auto" w:fill="FFFFFF"/>
        </w:rPr>
        <w:t>» в следующем составе:</w:t>
      </w:r>
    </w:p>
    <w:tbl>
      <w:tblPr>
        <w:tblW w:w="9864" w:type="dxa"/>
        <w:jc w:val="center"/>
        <w:tblLayout w:type="fixed"/>
        <w:tblLook w:val="0000" w:firstRow="0" w:lastRow="0" w:firstColumn="0" w:lastColumn="0" w:noHBand="0" w:noVBand="0"/>
      </w:tblPr>
      <w:tblGrid>
        <w:gridCol w:w="425"/>
        <w:gridCol w:w="2982"/>
        <w:gridCol w:w="6457"/>
      </w:tblGrid>
      <w:tr w:rsidR="00C41F34" w:rsidTr="00F47651">
        <w:trPr>
          <w:cantSplit/>
          <w:trHeight w:val="488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F34" w:rsidRDefault="00C41F34" w:rsidP="00C41F34">
            <w:pPr>
              <w:pStyle w:val="8"/>
              <w:keepNext w:val="0"/>
              <w:numPr>
                <w:ilvl w:val="7"/>
                <w:numId w:val="10"/>
              </w:numPr>
              <w:suppressAutoHyphens/>
              <w:spacing w:line="220" w:lineRule="exact"/>
            </w:pPr>
            <w:r>
              <w:rPr>
                <w:i w:val="0"/>
              </w:rPr>
              <w:t>№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F34" w:rsidRDefault="00C41F34" w:rsidP="00C41F34">
            <w:pPr>
              <w:pStyle w:val="1"/>
              <w:widowControl w:val="0"/>
              <w:numPr>
                <w:ilvl w:val="0"/>
                <w:numId w:val="10"/>
              </w:numPr>
              <w:suppressAutoHyphens/>
              <w:spacing w:line="220" w:lineRule="exact"/>
              <w:ind w:right="-58"/>
            </w:pPr>
            <w:r>
              <w:rPr>
                <w:sz w:val="24"/>
                <w:szCs w:val="24"/>
              </w:rPr>
              <w:t>Ф.И.О. кандидата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1F34" w:rsidRDefault="00C41F34" w:rsidP="00C41F34">
            <w:pPr>
              <w:pStyle w:val="1"/>
              <w:widowControl w:val="0"/>
              <w:numPr>
                <w:ilvl w:val="0"/>
                <w:numId w:val="10"/>
              </w:numPr>
              <w:suppressAutoHyphens/>
              <w:spacing w:line="220" w:lineRule="exact"/>
              <w:ind w:right="-58"/>
            </w:pPr>
            <w:r>
              <w:rPr>
                <w:sz w:val="24"/>
                <w:szCs w:val="24"/>
              </w:rPr>
              <w:t>Должность кандидата на момент его выдвижения</w:t>
            </w:r>
          </w:p>
        </w:tc>
      </w:tr>
      <w:tr w:rsidR="00F47651" w:rsidTr="00F47651">
        <w:trPr>
          <w:cantSplit/>
          <w:trHeight w:val="32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47651" w:rsidRDefault="00F47651" w:rsidP="00F47651">
            <w:pPr>
              <w:spacing w:line="220" w:lineRule="exact"/>
              <w:ind w:right="-108"/>
              <w:jc w:val="center"/>
            </w:pPr>
            <w:r>
              <w:rPr>
                <w:szCs w:val="24"/>
              </w:rPr>
              <w:t>1.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Ажимов Олег Евгеньевич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 xml:space="preserve">Руководитель Службы внутреннего аудита </w:t>
            </w:r>
            <w:r w:rsidRPr="00F47651">
              <w:rPr>
                <w:sz w:val="24"/>
                <w:szCs w:val="24"/>
                <w:shd w:val="clear" w:color="auto" w:fill="FFFFFF"/>
              </w:rPr>
              <w:br/>
              <w:t>ПАО «РусГидро»</w:t>
            </w:r>
          </w:p>
        </w:tc>
      </w:tr>
      <w:tr w:rsidR="00F47651" w:rsidTr="00F47651">
        <w:trPr>
          <w:cantSplit/>
          <w:trHeight w:val="32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47651" w:rsidRDefault="00F47651" w:rsidP="00F47651">
            <w:pPr>
              <w:spacing w:line="220" w:lineRule="exact"/>
              <w:ind w:right="-108"/>
              <w:jc w:val="center"/>
            </w:pPr>
            <w:r>
              <w:rPr>
                <w:szCs w:val="24"/>
              </w:rPr>
              <w:t>2.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Устинов Владимир Петрович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Главный эксперт Контрольно-ревизионного управления «Центр» Департамента контроля и управления рисками</w:t>
            </w:r>
          </w:p>
        </w:tc>
      </w:tr>
      <w:tr w:rsidR="00F47651" w:rsidTr="00F47651">
        <w:trPr>
          <w:cantSplit/>
          <w:trHeight w:val="3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651" w:rsidRDefault="00F47651" w:rsidP="00F47651">
            <w:pPr>
              <w:spacing w:line="220" w:lineRule="exact"/>
              <w:ind w:right="-108"/>
              <w:jc w:val="center"/>
            </w:pPr>
            <w:r>
              <w:rPr>
                <w:szCs w:val="24"/>
              </w:rPr>
              <w:lastRenderedPageBreak/>
              <w:t>3.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Рассказов Юрий Николаевич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Главный эксперт Управления аудита Центра Службы внутреннего аудита ПАО РусГидро</w:t>
            </w:r>
          </w:p>
        </w:tc>
      </w:tr>
      <w:tr w:rsidR="00F47651" w:rsidTr="00F47651">
        <w:trPr>
          <w:cantSplit/>
          <w:trHeight w:val="3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651" w:rsidRPr="00F47651" w:rsidRDefault="00F47651" w:rsidP="00F47651">
            <w:pPr>
              <w:spacing w:line="220" w:lineRule="exact"/>
              <w:ind w:right="-108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Милованцева Светлана Вячеславовна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 xml:space="preserve">Ведущий эксперт Контрольно-ревизионного управления «Центр» Департамента контроля и управления рисками </w:t>
            </w:r>
            <w:r w:rsidRPr="00F47651">
              <w:rPr>
                <w:sz w:val="24"/>
                <w:szCs w:val="24"/>
                <w:shd w:val="clear" w:color="auto" w:fill="FFFFFF"/>
              </w:rPr>
              <w:br/>
              <w:t>ПАО «РусГидро»</w:t>
            </w:r>
          </w:p>
        </w:tc>
      </w:tr>
      <w:tr w:rsidR="00F47651" w:rsidTr="00F47651">
        <w:trPr>
          <w:cantSplit/>
          <w:trHeight w:val="3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7651" w:rsidRPr="00F47651" w:rsidRDefault="00F47651" w:rsidP="00F47651">
            <w:pPr>
              <w:spacing w:line="220" w:lineRule="exact"/>
              <w:ind w:right="-108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5.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>Корчажкина Ольга Борисовна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651" w:rsidRPr="00F47651" w:rsidRDefault="00F47651" w:rsidP="00F47651">
            <w:pPr>
              <w:rPr>
                <w:sz w:val="24"/>
                <w:szCs w:val="24"/>
                <w:shd w:val="clear" w:color="auto" w:fill="FFFFFF"/>
              </w:rPr>
            </w:pPr>
            <w:r w:rsidRPr="00F47651">
              <w:rPr>
                <w:sz w:val="24"/>
                <w:szCs w:val="24"/>
                <w:shd w:val="clear" w:color="auto" w:fill="FFFFFF"/>
              </w:rPr>
              <w:t xml:space="preserve">Главный эксперт Контрольно-ревизионного управления «Центр» Департамента контроля и управления рисками </w:t>
            </w:r>
            <w:r w:rsidRPr="00F47651">
              <w:rPr>
                <w:sz w:val="24"/>
                <w:szCs w:val="24"/>
                <w:shd w:val="clear" w:color="auto" w:fill="FFFFFF"/>
              </w:rPr>
              <w:br/>
              <w:t>ПАО «РусГидро»</w:t>
            </w:r>
          </w:p>
        </w:tc>
      </w:tr>
    </w:tbl>
    <w:p w:rsidR="00C41F34" w:rsidRDefault="00C41F34">
      <w:pPr>
        <w:pStyle w:val="af8"/>
        <w:jc w:val="both"/>
        <w:rPr>
          <w:rFonts w:ascii="Times New Roman" w:hAnsi="Times New Roman" w:cs="Times New Roman"/>
          <w:sz w:val="24"/>
          <w:szCs w:val="24"/>
        </w:rPr>
      </w:pPr>
    </w:p>
    <w:p w:rsidR="00B35CD0" w:rsidRDefault="00B35CD0">
      <w:pPr>
        <w:pStyle w:val="af8"/>
        <w:jc w:val="both"/>
        <w:rPr>
          <w:rFonts w:ascii="Times New Roman" w:hAnsi="Times New Roman" w:cs="Times New Roman"/>
          <w:sz w:val="24"/>
          <w:szCs w:val="24"/>
        </w:rPr>
      </w:pPr>
    </w:p>
    <w:p w:rsidR="00B35CD0" w:rsidRDefault="004203E8">
      <w:pPr>
        <w:pStyle w:val="af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Решение по вопросу № </w:t>
      </w:r>
      <w:r w:rsidR="00F47651" w:rsidRPr="00F47651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5CD0" w:rsidRDefault="004203E8">
      <w:pPr>
        <w:ind w:right="-70"/>
        <w:jc w:val="both"/>
      </w:pPr>
      <w:r>
        <w:rPr>
          <w:sz w:val="24"/>
          <w:szCs w:val="24"/>
          <w:shd w:val="clear" w:color="auto" w:fill="FFFFFF"/>
        </w:rPr>
        <w:t xml:space="preserve">Назначить Общество </w:t>
      </w:r>
      <w:r w:rsidR="00F47651" w:rsidRPr="00F47651">
        <w:rPr>
          <w:sz w:val="24"/>
          <w:szCs w:val="24"/>
          <w:shd w:val="clear" w:color="auto" w:fill="FFFFFF"/>
        </w:rPr>
        <w:t xml:space="preserve">с ограниченной ответственностью «ТОП РУСЬ» (ОГРН 1027700257540) </w:t>
      </w:r>
      <w:r>
        <w:rPr>
          <w:sz w:val="24"/>
          <w:szCs w:val="24"/>
          <w:shd w:val="clear" w:color="auto" w:fill="FFFFFF"/>
        </w:rPr>
        <w:t>аудиторской организацией Общества.</w:t>
      </w:r>
    </w:p>
    <w:p w:rsidR="00B35CD0" w:rsidRDefault="00B35CD0">
      <w:pPr>
        <w:pStyle w:val="af8"/>
        <w:rPr>
          <w:rFonts w:ascii="Times New Roman" w:hAnsi="Times New Roman" w:cs="Times New Roman"/>
          <w:sz w:val="24"/>
          <w:szCs w:val="24"/>
        </w:rPr>
      </w:pPr>
    </w:p>
    <w:p w:rsidR="00B35CD0" w:rsidRDefault="004203E8">
      <w:pPr>
        <w:pStyle w:val="af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Решение по вопросу № </w:t>
      </w:r>
      <w:r w:rsidR="00F47651" w:rsidRPr="00645BA8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5CD0" w:rsidRDefault="004203E8">
      <w:pPr>
        <w:ind w:right="-7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Утвердить Устав АО «</w:t>
      </w:r>
      <w:r w:rsidR="00F47651">
        <w:rPr>
          <w:sz w:val="24"/>
          <w:szCs w:val="24"/>
          <w:shd w:val="clear" w:color="auto" w:fill="FFFFFF"/>
        </w:rPr>
        <w:t xml:space="preserve">ЭЗС </w:t>
      </w:r>
      <w:r w:rsidR="00F47651" w:rsidRPr="00F47651">
        <w:rPr>
          <w:sz w:val="24"/>
          <w:szCs w:val="24"/>
          <w:shd w:val="clear" w:color="auto" w:fill="FFFFFF"/>
        </w:rPr>
        <w:t>РусГидро</w:t>
      </w:r>
      <w:r>
        <w:rPr>
          <w:sz w:val="24"/>
          <w:szCs w:val="24"/>
          <w:shd w:val="clear" w:color="auto" w:fill="FFFFFF"/>
        </w:rPr>
        <w:t>» в новой редакции.</w:t>
      </w:r>
    </w:p>
    <w:p w:rsidR="00B35CD0" w:rsidRDefault="00B35CD0">
      <w:pPr>
        <w:ind w:right="-70"/>
        <w:jc w:val="both"/>
        <w:rPr>
          <w:sz w:val="24"/>
          <w:szCs w:val="24"/>
        </w:rPr>
      </w:pPr>
    </w:p>
    <w:sectPr w:rsidR="00B35CD0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CD0" w:rsidRDefault="004203E8">
      <w:r>
        <w:separator/>
      </w:r>
    </w:p>
  </w:endnote>
  <w:endnote w:type="continuationSeparator" w:id="0">
    <w:p w:rsidR="00B35CD0" w:rsidRDefault="0042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CD0" w:rsidRDefault="004203E8">
      <w:r>
        <w:separator/>
      </w:r>
    </w:p>
  </w:footnote>
  <w:footnote w:type="continuationSeparator" w:id="0">
    <w:p w:rsidR="00B35CD0" w:rsidRDefault="00420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F5CDE"/>
    <w:multiLevelType w:val="hybridMultilevel"/>
    <w:tmpl w:val="02F82706"/>
    <w:lvl w:ilvl="0" w:tplc="82CE9702">
      <w:start w:val="1"/>
      <w:numFmt w:val="decimal"/>
      <w:lvlText w:val="%1."/>
      <w:lvlJc w:val="left"/>
      <w:pPr>
        <w:ind w:left="938" w:hanging="360"/>
      </w:pPr>
      <w:rPr>
        <w:rFonts w:hint="default"/>
        <w:b/>
        <w:i/>
        <w:color w:val="auto"/>
        <w:sz w:val="20"/>
        <w:szCs w:val="20"/>
      </w:rPr>
    </w:lvl>
    <w:lvl w:ilvl="1" w:tplc="AE9E7D52">
      <w:start w:val="1"/>
      <w:numFmt w:val="lowerLetter"/>
      <w:lvlText w:val="%2."/>
      <w:lvlJc w:val="left"/>
      <w:pPr>
        <w:ind w:left="1658" w:hanging="360"/>
      </w:pPr>
    </w:lvl>
    <w:lvl w:ilvl="2" w:tplc="5A0609CA">
      <w:start w:val="1"/>
      <w:numFmt w:val="lowerRoman"/>
      <w:lvlText w:val="%3."/>
      <w:lvlJc w:val="right"/>
      <w:pPr>
        <w:ind w:left="2378" w:hanging="180"/>
      </w:pPr>
    </w:lvl>
    <w:lvl w:ilvl="3" w:tplc="E7AE99F0">
      <w:start w:val="1"/>
      <w:numFmt w:val="decimal"/>
      <w:lvlText w:val="%4."/>
      <w:lvlJc w:val="left"/>
      <w:pPr>
        <w:ind w:left="3098" w:hanging="360"/>
      </w:pPr>
    </w:lvl>
    <w:lvl w:ilvl="4" w:tplc="193A087A">
      <w:start w:val="1"/>
      <w:numFmt w:val="lowerLetter"/>
      <w:lvlText w:val="%5."/>
      <w:lvlJc w:val="left"/>
      <w:pPr>
        <w:ind w:left="3818" w:hanging="360"/>
      </w:pPr>
    </w:lvl>
    <w:lvl w:ilvl="5" w:tplc="768A1CF6">
      <w:start w:val="1"/>
      <w:numFmt w:val="lowerRoman"/>
      <w:lvlText w:val="%6."/>
      <w:lvlJc w:val="right"/>
      <w:pPr>
        <w:ind w:left="4538" w:hanging="180"/>
      </w:pPr>
    </w:lvl>
    <w:lvl w:ilvl="6" w:tplc="59D25C7C">
      <w:start w:val="1"/>
      <w:numFmt w:val="decimal"/>
      <w:lvlText w:val="%7."/>
      <w:lvlJc w:val="left"/>
      <w:pPr>
        <w:ind w:left="5258" w:hanging="360"/>
      </w:pPr>
    </w:lvl>
    <w:lvl w:ilvl="7" w:tplc="89B8F7CA">
      <w:start w:val="1"/>
      <w:numFmt w:val="lowerLetter"/>
      <w:lvlText w:val="%8."/>
      <w:lvlJc w:val="left"/>
      <w:pPr>
        <w:ind w:left="5978" w:hanging="360"/>
      </w:pPr>
    </w:lvl>
    <w:lvl w:ilvl="8" w:tplc="9190E326">
      <w:start w:val="1"/>
      <w:numFmt w:val="lowerRoman"/>
      <w:lvlText w:val="%9."/>
      <w:lvlJc w:val="right"/>
      <w:pPr>
        <w:ind w:left="6698" w:hanging="180"/>
      </w:pPr>
    </w:lvl>
  </w:abstractNum>
  <w:abstractNum w:abstractNumId="2" w15:restartNumberingAfterBreak="0">
    <w:nsid w:val="229E39D6"/>
    <w:multiLevelType w:val="hybridMultilevel"/>
    <w:tmpl w:val="12FA56FC"/>
    <w:lvl w:ilvl="0" w:tplc="63ECD816">
      <w:start w:val="1"/>
      <w:numFmt w:val="decimal"/>
      <w:lvlText w:val="%1."/>
      <w:lvlJc w:val="left"/>
      <w:pPr>
        <w:ind w:left="833" w:hanging="360"/>
      </w:pPr>
    </w:lvl>
    <w:lvl w:ilvl="1" w:tplc="7968F90C">
      <w:start w:val="1"/>
      <w:numFmt w:val="lowerLetter"/>
      <w:lvlText w:val="%2."/>
      <w:lvlJc w:val="left"/>
      <w:pPr>
        <w:ind w:left="1553" w:hanging="360"/>
      </w:pPr>
    </w:lvl>
    <w:lvl w:ilvl="2" w:tplc="D9A65C76">
      <w:start w:val="1"/>
      <w:numFmt w:val="lowerRoman"/>
      <w:lvlText w:val="%3."/>
      <w:lvlJc w:val="right"/>
      <w:pPr>
        <w:ind w:left="2273" w:hanging="180"/>
      </w:pPr>
    </w:lvl>
    <w:lvl w:ilvl="3" w:tplc="81B8D6E6">
      <w:start w:val="1"/>
      <w:numFmt w:val="decimal"/>
      <w:lvlText w:val="%4."/>
      <w:lvlJc w:val="left"/>
      <w:pPr>
        <w:ind w:left="2993" w:hanging="360"/>
      </w:pPr>
    </w:lvl>
    <w:lvl w:ilvl="4" w:tplc="F5CC3FA0">
      <w:start w:val="1"/>
      <w:numFmt w:val="lowerLetter"/>
      <w:lvlText w:val="%5."/>
      <w:lvlJc w:val="left"/>
      <w:pPr>
        <w:ind w:left="3713" w:hanging="360"/>
      </w:pPr>
    </w:lvl>
    <w:lvl w:ilvl="5" w:tplc="6B76E7CE">
      <w:start w:val="1"/>
      <w:numFmt w:val="lowerRoman"/>
      <w:lvlText w:val="%6."/>
      <w:lvlJc w:val="right"/>
      <w:pPr>
        <w:ind w:left="4433" w:hanging="180"/>
      </w:pPr>
    </w:lvl>
    <w:lvl w:ilvl="6" w:tplc="7FB4C380">
      <w:start w:val="1"/>
      <w:numFmt w:val="decimal"/>
      <w:lvlText w:val="%7."/>
      <w:lvlJc w:val="left"/>
      <w:pPr>
        <w:ind w:left="5153" w:hanging="360"/>
      </w:pPr>
    </w:lvl>
    <w:lvl w:ilvl="7" w:tplc="935462F6">
      <w:start w:val="1"/>
      <w:numFmt w:val="lowerLetter"/>
      <w:lvlText w:val="%8."/>
      <w:lvlJc w:val="left"/>
      <w:pPr>
        <w:ind w:left="5873" w:hanging="360"/>
      </w:pPr>
    </w:lvl>
    <w:lvl w:ilvl="8" w:tplc="D1A091AA">
      <w:start w:val="1"/>
      <w:numFmt w:val="lowerRoman"/>
      <w:lvlText w:val="%9."/>
      <w:lvlJc w:val="right"/>
      <w:pPr>
        <w:ind w:left="6593" w:hanging="180"/>
      </w:pPr>
    </w:lvl>
  </w:abstractNum>
  <w:abstractNum w:abstractNumId="3" w15:restartNumberingAfterBreak="0">
    <w:nsid w:val="2F771917"/>
    <w:multiLevelType w:val="hybridMultilevel"/>
    <w:tmpl w:val="5EB835C4"/>
    <w:lvl w:ilvl="0" w:tplc="18FCF21A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8F16A972">
      <w:start w:val="1"/>
      <w:numFmt w:val="lowerLetter"/>
      <w:lvlText w:val="%2."/>
      <w:lvlJc w:val="left"/>
      <w:pPr>
        <w:ind w:left="1140" w:hanging="360"/>
      </w:pPr>
    </w:lvl>
    <w:lvl w:ilvl="2" w:tplc="0024A8C2">
      <w:start w:val="1"/>
      <w:numFmt w:val="lowerRoman"/>
      <w:lvlText w:val="%3."/>
      <w:lvlJc w:val="right"/>
      <w:pPr>
        <w:ind w:left="1860" w:hanging="180"/>
      </w:pPr>
    </w:lvl>
    <w:lvl w:ilvl="3" w:tplc="90DE3522">
      <w:start w:val="1"/>
      <w:numFmt w:val="decimal"/>
      <w:lvlText w:val="%4."/>
      <w:lvlJc w:val="left"/>
      <w:pPr>
        <w:ind w:left="2580" w:hanging="360"/>
      </w:pPr>
    </w:lvl>
    <w:lvl w:ilvl="4" w:tplc="C3CE6360">
      <w:start w:val="1"/>
      <w:numFmt w:val="lowerLetter"/>
      <w:lvlText w:val="%5."/>
      <w:lvlJc w:val="left"/>
      <w:pPr>
        <w:ind w:left="3300" w:hanging="360"/>
      </w:pPr>
    </w:lvl>
    <w:lvl w:ilvl="5" w:tplc="C254A3BA">
      <w:start w:val="1"/>
      <w:numFmt w:val="lowerRoman"/>
      <w:lvlText w:val="%6."/>
      <w:lvlJc w:val="right"/>
      <w:pPr>
        <w:ind w:left="4020" w:hanging="180"/>
      </w:pPr>
    </w:lvl>
    <w:lvl w:ilvl="6" w:tplc="8E248F60">
      <w:start w:val="1"/>
      <w:numFmt w:val="decimal"/>
      <w:lvlText w:val="%7."/>
      <w:lvlJc w:val="left"/>
      <w:pPr>
        <w:ind w:left="4740" w:hanging="360"/>
      </w:pPr>
    </w:lvl>
    <w:lvl w:ilvl="7" w:tplc="C7AA5680">
      <w:start w:val="1"/>
      <w:numFmt w:val="lowerLetter"/>
      <w:lvlText w:val="%8."/>
      <w:lvlJc w:val="left"/>
      <w:pPr>
        <w:ind w:left="5460" w:hanging="360"/>
      </w:pPr>
    </w:lvl>
    <w:lvl w:ilvl="8" w:tplc="E1AACE38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35640D7"/>
    <w:multiLevelType w:val="hybridMultilevel"/>
    <w:tmpl w:val="63460C26"/>
    <w:lvl w:ilvl="0" w:tplc="85245282">
      <w:start w:val="1"/>
      <w:numFmt w:val="decimal"/>
      <w:lvlText w:val="%1"/>
      <w:lvlJc w:val="left"/>
      <w:pPr>
        <w:ind w:left="563" w:hanging="450"/>
      </w:pPr>
      <w:rPr>
        <w:rFonts w:hint="default"/>
        <w:b w:val="0"/>
      </w:rPr>
    </w:lvl>
    <w:lvl w:ilvl="1" w:tplc="98185D70">
      <w:start w:val="1"/>
      <w:numFmt w:val="lowerLetter"/>
      <w:lvlText w:val="%2."/>
      <w:lvlJc w:val="left"/>
      <w:pPr>
        <w:ind w:left="1193" w:hanging="360"/>
      </w:pPr>
    </w:lvl>
    <w:lvl w:ilvl="2" w:tplc="E85A8298">
      <w:start w:val="1"/>
      <w:numFmt w:val="lowerRoman"/>
      <w:lvlText w:val="%3."/>
      <w:lvlJc w:val="right"/>
      <w:pPr>
        <w:ind w:left="1913" w:hanging="180"/>
      </w:pPr>
    </w:lvl>
    <w:lvl w:ilvl="3" w:tplc="9606E59E">
      <w:start w:val="1"/>
      <w:numFmt w:val="decimal"/>
      <w:lvlText w:val="%4."/>
      <w:lvlJc w:val="left"/>
      <w:pPr>
        <w:ind w:left="2633" w:hanging="360"/>
      </w:pPr>
    </w:lvl>
    <w:lvl w:ilvl="4" w:tplc="934C42E2">
      <w:start w:val="1"/>
      <w:numFmt w:val="lowerLetter"/>
      <w:lvlText w:val="%5."/>
      <w:lvlJc w:val="left"/>
      <w:pPr>
        <w:ind w:left="3353" w:hanging="360"/>
      </w:pPr>
    </w:lvl>
    <w:lvl w:ilvl="5" w:tplc="6BD66638">
      <w:start w:val="1"/>
      <w:numFmt w:val="lowerRoman"/>
      <w:lvlText w:val="%6."/>
      <w:lvlJc w:val="right"/>
      <w:pPr>
        <w:ind w:left="4073" w:hanging="180"/>
      </w:pPr>
    </w:lvl>
    <w:lvl w:ilvl="6" w:tplc="08FAB4EE">
      <w:start w:val="1"/>
      <w:numFmt w:val="decimal"/>
      <w:lvlText w:val="%7."/>
      <w:lvlJc w:val="left"/>
      <w:pPr>
        <w:ind w:left="4793" w:hanging="360"/>
      </w:pPr>
    </w:lvl>
    <w:lvl w:ilvl="7" w:tplc="ADA296E2">
      <w:start w:val="1"/>
      <w:numFmt w:val="lowerLetter"/>
      <w:lvlText w:val="%8."/>
      <w:lvlJc w:val="left"/>
      <w:pPr>
        <w:ind w:left="5513" w:hanging="360"/>
      </w:pPr>
    </w:lvl>
    <w:lvl w:ilvl="8" w:tplc="D4A67068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576C22E1"/>
    <w:multiLevelType w:val="hybridMultilevel"/>
    <w:tmpl w:val="8514D43C"/>
    <w:lvl w:ilvl="0" w:tplc="AC70F7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00B2CA">
      <w:start w:val="1"/>
      <w:numFmt w:val="lowerLetter"/>
      <w:lvlText w:val="%2."/>
      <w:lvlJc w:val="left"/>
      <w:pPr>
        <w:ind w:left="1440" w:hanging="360"/>
      </w:pPr>
    </w:lvl>
    <w:lvl w:ilvl="2" w:tplc="8DCEA52E">
      <w:start w:val="1"/>
      <w:numFmt w:val="lowerRoman"/>
      <w:lvlText w:val="%3."/>
      <w:lvlJc w:val="right"/>
      <w:pPr>
        <w:ind w:left="2160" w:hanging="180"/>
      </w:pPr>
    </w:lvl>
    <w:lvl w:ilvl="3" w:tplc="5D1C9866">
      <w:start w:val="1"/>
      <w:numFmt w:val="decimal"/>
      <w:lvlText w:val="%4."/>
      <w:lvlJc w:val="left"/>
      <w:pPr>
        <w:ind w:left="2880" w:hanging="360"/>
      </w:pPr>
    </w:lvl>
    <w:lvl w:ilvl="4" w:tplc="00DC4650">
      <w:start w:val="1"/>
      <w:numFmt w:val="lowerLetter"/>
      <w:lvlText w:val="%5."/>
      <w:lvlJc w:val="left"/>
      <w:pPr>
        <w:ind w:left="3600" w:hanging="360"/>
      </w:pPr>
    </w:lvl>
    <w:lvl w:ilvl="5" w:tplc="F9806054">
      <w:start w:val="1"/>
      <w:numFmt w:val="lowerRoman"/>
      <w:lvlText w:val="%6."/>
      <w:lvlJc w:val="right"/>
      <w:pPr>
        <w:ind w:left="4320" w:hanging="180"/>
      </w:pPr>
    </w:lvl>
    <w:lvl w:ilvl="6" w:tplc="E03E2B70">
      <w:start w:val="1"/>
      <w:numFmt w:val="decimal"/>
      <w:lvlText w:val="%7."/>
      <w:lvlJc w:val="left"/>
      <w:pPr>
        <w:ind w:left="5040" w:hanging="360"/>
      </w:pPr>
    </w:lvl>
    <w:lvl w:ilvl="7" w:tplc="C832B4BC">
      <w:start w:val="1"/>
      <w:numFmt w:val="lowerLetter"/>
      <w:lvlText w:val="%8."/>
      <w:lvlJc w:val="left"/>
      <w:pPr>
        <w:ind w:left="5760" w:hanging="360"/>
      </w:pPr>
    </w:lvl>
    <w:lvl w:ilvl="8" w:tplc="3356F5F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D6CFC"/>
    <w:multiLevelType w:val="hybridMultilevel"/>
    <w:tmpl w:val="95D6D60C"/>
    <w:lvl w:ilvl="0" w:tplc="44641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CF23A">
      <w:start w:val="1"/>
      <w:numFmt w:val="lowerLetter"/>
      <w:lvlText w:val="%2."/>
      <w:lvlJc w:val="left"/>
      <w:pPr>
        <w:ind w:left="1440" w:hanging="360"/>
      </w:pPr>
    </w:lvl>
    <w:lvl w:ilvl="2" w:tplc="48881702">
      <w:start w:val="1"/>
      <w:numFmt w:val="lowerRoman"/>
      <w:lvlText w:val="%3."/>
      <w:lvlJc w:val="right"/>
      <w:pPr>
        <w:ind w:left="2160" w:hanging="180"/>
      </w:pPr>
    </w:lvl>
    <w:lvl w:ilvl="3" w:tplc="0ECC0D4A">
      <w:start w:val="1"/>
      <w:numFmt w:val="decimal"/>
      <w:lvlText w:val="%4."/>
      <w:lvlJc w:val="left"/>
      <w:pPr>
        <w:ind w:left="2880" w:hanging="360"/>
      </w:pPr>
    </w:lvl>
    <w:lvl w:ilvl="4" w:tplc="4A44A716">
      <w:start w:val="1"/>
      <w:numFmt w:val="lowerLetter"/>
      <w:lvlText w:val="%5."/>
      <w:lvlJc w:val="left"/>
      <w:pPr>
        <w:ind w:left="3600" w:hanging="360"/>
      </w:pPr>
    </w:lvl>
    <w:lvl w:ilvl="5" w:tplc="73829C2E">
      <w:start w:val="1"/>
      <w:numFmt w:val="lowerRoman"/>
      <w:lvlText w:val="%6."/>
      <w:lvlJc w:val="right"/>
      <w:pPr>
        <w:ind w:left="4320" w:hanging="180"/>
      </w:pPr>
    </w:lvl>
    <w:lvl w:ilvl="6" w:tplc="031458FE">
      <w:start w:val="1"/>
      <w:numFmt w:val="decimal"/>
      <w:lvlText w:val="%7."/>
      <w:lvlJc w:val="left"/>
      <w:pPr>
        <w:ind w:left="5040" w:hanging="360"/>
      </w:pPr>
    </w:lvl>
    <w:lvl w:ilvl="7" w:tplc="94C0F66A">
      <w:start w:val="1"/>
      <w:numFmt w:val="lowerLetter"/>
      <w:lvlText w:val="%8."/>
      <w:lvlJc w:val="left"/>
      <w:pPr>
        <w:ind w:left="5760" w:hanging="360"/>
      </w:pPr>
    </w:lvl>
    <w:lvl w:ilvl="8" w:tplc="F91A0E4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946DE"/>
    <w:multiLevelType w:val="hybridMultilevel"/>
    <w:tmpl w:val="DEB68C6A"/>
    <w:lvl w:ilvl="0" w:tplc="2842D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228EA4">
      <w:start w:val="1"/>
      <w:numFmt w:val="lowerLetter"/>
      <w:lvlText w:val="%2."/>
      <w:lvlJc w:val="left"/>
      <w:pPr>
        <w:ind w:left="1440" w:hanging="360"/>
      </w:pPr>
    </w:lvl>
    <w:lvl w:ilvl="2" w:tplc="D65E613A">
      <w:start w:val="1"/>
      <w:numFmt w:val="lowerRoman"/>
      <w:lvlText w:val="%3."/>
      <w:lvlJc w:val="right"/>
      <w:pPr>
        <w:ind w:left="2160" w:hanging="180"/>
      </w:pPr>
    </w:lvl>
    <w:lvl w:ilvl="3" w:tplc="477E0E0C">
      <w:start w:val="1"/>
      <w:numFmt w:val="decimal"/>
      <w:lvlText w:val="%4."/>
      <w:lvlJc w:val="left"/>
      <w:pPr>
        <w:ind w:left="2880" w:hanging="360"/>
      </w:pPr>
    </w:lvl>
    <w:lvl w:ilvl="4" w:tplc="2542CC44">
      <w:start w:val="1"/>
      <w:numFmt w:val="lowerLetter"/>
      <w:lvlText w:val="%5."/>
      <w:lvlJc w:val="left"/>
      <w:pPr>
        <w:ind w:left="3600" w:hanging="360"/>
      </w:pPr>
    </w:lvl>
    <w:lvl w:ilvl="5" w:tplc="F344211C">
      <w:start w:val="1"/>
      <w:numFmt w:val="lowerRoman"/>
      <w:lvlText w:val="%6."/>
      <w:lvlJc w:val="right"/>
      <w:pPr>
        <w:ind w:left="4320" w:hanging="180"/>
      </w:pPr>
    </w:lvl>
    <w:lvl w:ilvl="6" w:tplc="90B88F84">
      <w:start w:val="1"/>
      <w:numFmt w:val="decimal"/>
      <w:lvlText w:val="%7."/>
      <w:lvlJc w:val="left"/>
      <w:pPr>
        <w:ind w:left="5040" w:hanging="360"/>
      </w:pPr>
    </w:lvl>
    <w:lvl w:ilvl="7" w:tplc="25A6B742">
      <w:start w:val="1"/>
      <w:numFmt w:val="lowerLetter"/>
      <w:lvlText w:val="%8."/>
      <w:lvlJc w:val="left"/>
      <w:pPr>
        <w:ind w:left="5760" w:hanging="360"/>
      </w:pPr>
    </w:lvl>
    <w:lvl w:ilvl="8" w:tplc="D908C35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644A9"/>
    <w:multiLevelType w:val="multilevel"/>
    <w:tmpl w:val="D9E24C80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9" w15:restartNumberingAfterBreak="0">
    <w:nsid w:val="70303E64"/>
    <w:multiLevelType w:val="multilevel"/>
    <w:tmpl w:val="258CB59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D0"/>
    <w:rsid w:val="004203E8"/>
    <w:rsid w:val="00645BA8"/>
    <w:rsid w:val="00B35CD0"/>
    <w:rsid w:val="00C41F34"/>
    <w:rsid w:val="00E224F9"/>
    <w:rsid w:val="00F4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078F8"/>
  <w15:docId w15:val="{A1C8F59F-F982-4614-9CC2-4E2C0D0EE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pPr>
      <w:keepNext/>
      <w:widowControl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qFormat/>
    <w:pPr>
      <w:keepNext/>
      <w:widowControl/>
      <w:jc w:val="center"/>
      <w:outlineLvl w:val="7"/>
    </w:pPr>
    <w:rPr>
      <w:b/>
      <w:i/>
      <w:sz w:val="18"/>
      <w:shd w:val="clear" w:color="auto" w:fill="FFFFFF"/>
      <w:lang w:val="en-US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1"/>
    <w:link w:val="a4"/>
    <w:uiPriority w:val="10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1"/>
    <w:link w:val="a6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0"/>
    <w:next w:val="a0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0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1"/>
    <w:uiPriority w:val="99"/>
  </w:style>
  <w:style w:type="paragraph" w:styleId="ae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0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0"/>
    <w:next w:val="a0"/>
    <w:uiPriority w:val="99"/>
    <w:unhideWhenUsed/>
  </w:style>
  <w:style w:type="paragraph" w:styleId="af8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b/>
      <w:i/>
      <w:sz w:val="18"/>
      <w:szCs w:val="20"/>
      <w:lang w:val="en-US" w:eastAsia="ru-RU"/>
    </w:rPr>
  </w:style>
  <w:style w:type="paragraph" w:styleId="a">
    <w:name w:val="List Number"/>
    <w:basedOn w:val="a0"/>
    <w:pPr>
      <w:widowControl/>
      <w:numPr>
        <w:numId w:val="1"/>
      </w:numPr>
      <w:spacing w:before="60" w:line="360" w:lineRule="auto"/>
      <w:jc w:val="both"/>
    </w:pPr>
    <w:rPr>
      <w:color w:val="000000"/>
      <w:sz w:val="28"/>
    </w:rPr>
  </w:style>
  <w:style w:type="table" w:styleId="af9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3">
    <w:name w:val="Body Text 3"/>
    <w:basedOn w:val="a0"/>
    <w:link w:val="34"/>
    <w:pPr>
      <w:jc w:val="center"/>
    </w:pPr>
    <w:rPr>
      <w:b/>
    </w:r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a">
    <w:name w:val="List Paragraph"/>
    <w:basedOn w:val="a0"/>
    <w:uiPriority w:val="34"/>
    <w:qFormat/>
    <w:pPr>
      <w:ind w:left="720"/>
      <w:contextualSpacing/>
    </w:pPr>
  </w:style>
  <w:style w:type="paragraph" w:styleId="afb">
    <w:name w:val="Balloon Text"/>
    <w:basedOn w:val="a0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ody Text Indent"/>
    <w:basedOn w:val="a0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1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Normal (Web)"/>
    <w:basedOn w:val="a0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WW8Num4z0">
    <w:name w:val="WW8Num4z0"/>
    <w:rsid w:val="00C41F34"/>
    <w:rPr>
      <w:rFonts w:hint="default"/>
    </w:rPr>
  </w:style>
  <w:style w:type="paragraph" w:customStyle="1" w:styleId="25">
    <w:name w:val="заголовок 2"/>
    <w:basedOn w:val="a0"/>
    <w:next w:val="a0"/>
    <w:rsid w:val="00C41F34"/>
    <w:pPr>
      <w:keepNext/>
      <w:widowControl/>
      <w:suppressAutoHyphens/>
      <w:jc w:val="both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Лявданская Анна Александровна</dc:creator>
  <cp:keywords/>
  <dc:description/>
  <cp:lastModifiedBy>Хуторная Екатерина Александровна</cp:lastModifiedBy>
  <cp:revision>3</cp:revision>
  <dcterms:created xsi:type="dcterms:W3CDTF">2025-04-15T12:15:00Z</dcterms:created>
  <dcterms:modified xsi:type="dcterms:W3CDTF">2025-04-22T12:12:00Z</dcterms:modified>
</cp:coreProperties>
</file>